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65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14</w:t>
      </w:r>
      <w:bookmarkStart w:id="0" w:name="_GoBack"/>
      <w:bookmarkEnd w:id="0"/>
      <w:r w:rsidR="0065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Собственная проводимость проводников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331A2C" w:rsidRPr="004F08C3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 xml:space="preserve">Определение полупроводников </w:t>
      </w:r>
    </w:p>
    <w:p w:rsidR="00331A2C" w:rsidRPr="001E56CF" w:rsidRDefault="00331A2C" w:rsidP="00331A2C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56CF">
        <w:rPr>
          <w:rFonts w:ascii="Times New Roman" w:hAnsi="Times New Roman" w:cs="Times New Roman"/>
          <w:sz w:val="28"/>
          <w:szCs w:val="28"/>
        </w:rPr>
        <w:t>большой класс веществ, удельное сопротивление которых больше, чем у проводников, но меньше, чем у диэлектриков и с увеличением температуры очень резко уменьшается.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ним относятся элементы таблицы Менделеева: германий, кремний, селен, теллур, индий, мышьяк , фосфор, бор, и т.д. некоторые соединения:  сернистый свиней, сернистый кадмий, закись меди и т.д.</w:t>
      </w:r>
    </w:p>
    <w:p w:rsidR="00331A2C" w:rsidRPr="007A537A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>Строение полупроводников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Атомная структура кристаллической решётки кремния (проекция на экране);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парноэлектронных связей под воздействием внешних факторов: повышение температуры,  освещённости.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Демонстрации зависимости электропроводности полупроводников: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Rт 10к             </w:t>
      </w:r>
      <w:r w:rsidRPr="00AA67C3">
        <w:rPr>
          <w:rFonts w:ascii="Times New Roman" w:hAnsi="Times New Roman" w:cs="Times New Roman"/>
          <w:sz w:val="24"/>
          <w:szCs w:val="24"/>
        </w:rPr>
        <w:t>ФС – К1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6E7AD0" wp14:editId="376A7586">
            <wp:extent cx="1962150" cy="17049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2B681B" wp14:editId="3E457FCB">
            <wp:extent cx="2219325" cy="16859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проводимость чистого полупроводника (проекция)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Дырочная проводимость (проекция)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Есть необходимость подчеркнуть, что дырки не являются реальными частицами. В обоих видах проводимости полупроводников движутся только валентные электроны. Проводимость отличается друг от друга лишь механизмом движения электронов. Электронная проводимость обусловлена направлением движения свободных электронов, а дырочная  вызвана движением связанных электронов, переходящих от атома к атому, поочерёдно замещая друг друга в связках, что эквивалентно движению дырок в противоположном направлении.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полупроводниках два типа носителей – электроны и дырки, концентрации которых в чистых полупроводниках одинаковы – собственная проводимость, она невелика.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Примесная проводимость ( 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Существенно зависит проводимость полупроводников от наличия в их кристаллах примесей: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донорные примеси – пятивалентные элементы, легко отдающие электроны (As, P) обеспечивают количественное преимущество электронов над дырками, создающие проводимость n – типа;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акцепторные примеси – трёхвалентные элементы (In, B), принимающие свободные электроны, образуя дырки. Создаётся проводимость p – типа.</w:t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примесей и проводимости n – типа и p – типа:</w:t>
      </w:r>
    </w:p>
    <w:p w:rsidR="00331A2C" w:rsidRPr="00874886" w:rsidRDefault="00331A2C" w:rsidP="00331A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n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          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p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</w:t>
      </w:r>
    </w:p>
    <w:p w:rsidR="00331A2C" w:rsidRPr="007A537A" w:rsidRDefault="00331A2C" w:rsidP="00331A2C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B445A21" wp14:editId="58424D1F">
            <wp:extent cx="1571625" cy="158115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29593C1" wp14:editId="3F51FF65">
            <wp:extent cx="1381125" cy="15430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FACF2" wp14:editId="1F5A95EF">
                <wp:simplePos x="0" y="0"/>
                <wp:positionH relativeFrom="column">
                  <wp:posOffset>1034415</wp:posOffset>
                </wp:positionH>
                <wp:positionV relativeFrom="paragraph">
                  <wp:posOffset>182880</wp:posOffset>
                </wp:positionV>
                <wp:extent cx="0" cy="0"/>
                <wp:effectExtent l="0" t="0" r="0" b="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45pt,14.4pt" to="81.4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" strokecolor="#4579b8 [3044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Особый интерес представляет протекание тока не отдельно в полупроводниках  n – типа или p – типа, а через контакт двух полупроводников с разными типами проводимости.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Pr="0092410D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2410D">
        <w:rPr>
          <w:rFonts w:ascii="Times New Roman" w:hAnsi="Times New Roman" w:cs="Times New Roman"/>
          <w:b/>
          <w:sz w:val="32"/>
          <w:szCs w:val="32"/>
          <w:u w:val="single"/>
        </w:rPr>
        <w:t>Самостоятельная работа  учащихся в группах          (20мин)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на добровольной основе сформировать группы из 4 учеников (это надо сделать до начала урока, чтобы избежать хаотичных перемещений по кабинету и потере времени).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Каждой группе выдаётся задание, которое надлежит выполнить. Оно содержит вопросы, качественные задачи разного уровня, рассчитанные как на письменные, так и устные ответы.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1701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Подведение итогов</w:t>
      </w:r>
    </w:p>
    <w:p w:rsidR="00331A2C" w:rsidRDefault="00331A2C" w:rsidP="00331A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17014">
        <w:rPr>
          <w:rFonts w:ascii="Times New Roman" w:hAnsi="Times New Roman" w:cs="Times New Roman"/>
          <w:sz w:val="28"/>
          <w:szCs w:val="28"/>
        </w:rPr>
        <w:t xml:space="preserve">Заслушиваем ответы представителей групп на основные вопросы данной темы, </w:t>
      </w:r>
      <w:r>
        <w:rPr>
          <w:rFonts w:ascii="Times New Roman" w:hAnsi="Times New Roman" w:cs="Times New Roman"/>
          <w:sz w:val="28"/>
          <w:szCs w:val="28"/>
        </w:rPr>
        <w:t xml:space="preserve">исправляем возможные ошибки. Собираем письменные отчёты. Оценки за работу выставляем после изучения второй части темы и выполнения заданий на повторение с учётом КТУ каждого учащегося в группе. </w:t>
      </w:r>
    </w:p>
    <w:p w:rsidR="00B31EE1" w:rsidRDefault="00B31EE1"/>
    <w:sectPr w:rsidR="00B3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07FB9"/>
    <w:multiLevelType w:val="hybridMultilevel"/>
    <w:tmpl w:val="72827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D1716"/>
    <w:multiLevelType w:val="hybridMultilevel"/>
    <w:tmpl w:val="B2A4F3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65540"/>
    <w:multiLevelType w:val="hybridMultilevel"/>
    <w:tmpl w:val="330A4E4E"/>
    <w:lvl w:ilvl="0" w:tplc="D69CB1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0F079D"/>
    <w:multiLevelType w:val="hybridMultilevel"/>
    <w:tmpl w:val="5F3E35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3C"/>
    <w:rsid w:val="000615D1"/>
    <w:rsid w:val="00331A2C"/>
    <w:rsid w:val="00651A04"/>
    <w:rsid w:val="00655F3C"/>
    <w:rsid w:val="00B31EE1"/>
    <w:rsid w:val="00CF5650"/>
    <w:rsid w:val="00F6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2020-12-17T07:05:00Z</dcterms:created>
  <dcterms:modified xsi:type="dcterms:W3CDTF">2020-12-17T08:25:00Z</dcterms:modified>
</cp:coreProperties>
</file>